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9C8" w:rsidRPr="007639C8" w:rsidRDefault="007639C8" w:rsidP="007639C8">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n-IN"/>
        </w:rPr>
      </w:pPr>
      <w:r w:rsidRPr="007639C8">
        <w:rPr>
          <w:rFonts w:ascii="Arial" w:eastAsia="Times New Roman" w:hAnsi="Arial" w:cs="Arial"/>
          <w:b/>
          <w:bCs/>
          <w:color w:val="273239"/>
          <w:spacing w:val="2"/>
          <w:sz w:val="36"/>
          <w:szCs w:val="36"/>
          <w:bdr w:val="none" w:sz="0" w:space="0" w:color="auto" w:frame="1"/>
          <w:lang w:eastAsia="en-IN"/>
        </w:rPr>
        <w:t>What is DAC?</w:t>
      </w:r>
    </w:p>
    <w:p w:rsidR="007639C8" w:rsidRPr="007639C8" w:rsidRDefault="007639C8" w:rsidP="007639C8">
      <w:pPr>
        <w:shd w:val="clear" w:color="auto" w:fill="FFFFFF"/>
        <w:spacing w:after="0" w:line="240" w:lineRule="auto"/>
        <w:jc w:val="both"/>
        <w:textAlignment w:val="baseline"/>
        <w:rPr>
          <w:rFonts w:ascii="Arial" w:eastAsia="Times New Roman" w:hAnsi="Arial" w:cs="Arial"/>
          <w:color w:val="273239"/>
          <w:spacing w:val="2"/>
          <w:sz w:val="27"/>
          <w:szCs w:val="27"/>
          <w:lang w:eastAsia="en-IN"/>
        </w:rPr>
      </w:pPr>
      <w:r w:rsidRPr="007639C8">
        <w:rPr>
          <w:rFonts w:ascii="Arial" w:eastAsia="Times New Roman" w:hAnsi="Arial" w:cs="Arial"/>
          <w:color w:val="FF0000"/>
          <w:spacing w:val="2"/>
          <w:sz w:val="27"/>
          <w:szCs w:val="27"/>
          <w:bdr w:val="none" w:sz="0" w:space="0" w:color="auto" w:frame="1"/>
          <w:lang w:eastAsia="en-IN"/>
        </w:rPr>
        <w:t xml:space="preserve">DAC is identity-based access control. DAC mechanisms will be controlled by user identification such as username and password. </w:t>
      </w:r>
      <w:r w:rsidRPr="007639C8">
        <w:rPr>
          <w:rFonts w:ascii="Arial" w:eastAsia="Times New Roman" w:hAnsi="Arial" w:cs="Arial"/>
          <w:color w:val="273239"/>
          <w:spacing w:val="2"/>
          <w:sz w:val="27"/>
          <w:szCs w:val="27"/>
          <w:bdr w:val="none" w:sz="0" w:space="0" w:color="auto" w:frame="1"/>
          <w:lang w:eastAsia="en-IN"/>
        </w:rPr>
        <w:t>DAC is discretionary because the owners can transfer objects or any authenticated information to other users. In simple words, the owner can determine the access privileges.</w:t>
      </w:r>
    </w:p>
    <w:p w:rsidR="007639C8" w:rsidRPr="007639C8" w:rsidRDefault="007639C8" w:rsidP="007639C8">
      <w:pPr>
        <w:spacing w:after="0" w:line="240" w:lineRule="auto"/>
        <w:jc w:val="center"/>
        <w:rPr>
          <w:rFonts w:ascii="Times New Roman" w:eastAsia="Times New Roman" w:hAnsi="Times New Roman" w:cs="Times New Roman"/>
          <w:sz w:val="24"/>
          <w:szCs w:val="24"/>
          <w:lang w:eastAsia="en-IN"/>
        </w:rPr>
      </w:pPr>
      <w:r w:rsidRPr="007639C8">
        <w:rPr>
          <w:rFonts w:ascii="Times New Roman" w:eastAsia="Times New Roman" w:hAnsi="Times New Roman" w:cs="Times New Roman"/>
          <w:sz w:val="24"/>
          <w:szCs w:val="24"/>
          <w:lang w:eastAsia="en-IN"/>
        </w:rPr>
        <w:drawing>
          <wp:inline distT="0" distB="0" distL="0" distR="0" wp14:anchorId="2686CB09" wp14:editId="4FFD656D">
            <wp:extent cx="5731510" cy="26936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693670"/>
                    </a:xfrm>
                    <a:prstGeom prst="rect">
                      <a:avLst/>
                    </a:prstGeom>
                  </pic:spPr>
                </pic:pic>
              </a:graphicData>
            </a:graphic>
          </wp:inline>
        </w:drawing>
      </w:r>
      <w:r w:rsidRPr="007639C8">
        <w:rPr>
          <w:rFonts w:ascii="Times New Roman" w:eastAsia="Times New Roman" w:hAnsi="Times New Roman" w:cs="Times New Roman"/>
          <w:sz w:val="24"/>
          <w:szCs w:val="24"/>
          <w:lang w:eastAsia="en-IN"/>
        </w:rPr>
        <w:t>DAC</w:t>
      </w:r>
    </w:p>
    <w:p w:rsidR="007639C8" w:rsidRPr="007639C8" w:rsidRDefault="007639C8" w:rsidP="007639C8">
      <w:pPr>
        <w:shd w:val="clear" w:color="auto" w:fill="FFFFFF"/>
        <w:spacing w:after="0" w:line="240" w:lineRule="auto"/>
        <w:jc w:val="both"/>
        <w:textAlignment w:val="baseline"/>
        <w:rPr>
          <w:rFonts w:ascii="Arial" w:eastAsia="Times New Roman" w:hAnsi="Arial" w:cs="Arial"/>
          <w:color w:val="273239"/>
          <w:spacing w:val="2"/>
          <w:sz w:val="27"/>
          <w:szCs w:val="27"/>
          <w:lang w:eastAsia="en-IN"/>
        </w:rPr>
      </w:pPr>
      <w:r w:rsidRPr="007639C8">
        <w:rPr>
          <w:rFonts w:ascii="Arial" w:eastAsia="Times New Roman" w:hAnsi="Arial" w:cs="Arial"/>
          <w:b/>
          <w:bCs/>
          <w:color w:val="273239"/>
          <w:spacing w:val="2"/>
          <w:sz w:val="27"/>
          <w:szCs w:val="27"/>
          <w:bdr w:val="none" w:sz="0" w:space="0" w:color="auto" w:frame="1"/>
          <w:lang w:eastAsia="en-IN"/>
        </w:rPr>
        <w:t>Examples: </w:t>
      </w:r>
      <w:r w:rsidRPr="007639C8">
        <w:rPr>
          <w:rFonts w:ascii="Arial" w:eastAsia="Times New Roman" w:hAnsi="Arial" w:cs="Arial"/>
          <w:color w:val="273239"/>
          <w:spacing w:val="2"/>
          <w:sz w:val="27"/>
          <w:szCs w:val="27"/>
          <w:bdr w:val="none" w:sz="0" w:space="0" w:color="auto" w:frame="1"/>
          <w:lang w:eastAsia="en-IN"/>
        </w:rPr>
        <w:t>Imagine your Instagram account as a host user. Once you put a story online and tag your friend, the story would only be visible to your followers. If that friend reposts it, then their followers can also view the story. This system is called DAC, where users can share objects (story files/privileges) based on authentication.</w:t>
      </w:r>
    </w:p>
    <w:p w:rsidR="007639C8" w:rsidRPr="007639C8" w:rsidRDefault="007639C8" w:rsidP="007639C8">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n-IN"/>
        </w:rPr>
      </w:pPr>
      <w:r w:rsidRPr="007639C8">
        <w:rPr>
          <w:rFonts w:ascii="Arial" w:eastAsia="Times New Roman" w:hAnsi="Arial" w:cs="Arial"/>
          <w:b/>
          <w:bCs/>
          <w:color w:val="273239"/>
          <w:spacing w:val="2"/>
          <w:sz w:val="36"/>
          <w:szCs w:val="36"/>
          <w:bdr w:val="none" w:sz="0" w:space="0" w:color="auto" w:frame="1"/>
          <w:lang w:eastAsia="en-IN"/>
        </w:rPr>
        <w:t>What is MAC?</w:t>
      </w:r>
    </w:p>
    <w:p w:rsidR="007639C8" w:rsidRPr="007639C8" w:rsidRDefault="007639C8" w:rsidP="007639C8">
      <w:pPr>
        <w:shd w:val="clear" w:color="auto" w:fill="FFFFFF"/>
        <w:spacing w:after="0" w:line="240" w:lineRule="auto"/>
        <w:jc w:val="both"/>
        <w:textAlignment w:val="baseline"/>
        <w:rPr>
          <w:rFonts w:ascii="Arial" w:eastAsia="Times New Roman" w:hAnsi="Arial" w:cs="Arial"/>
          <w:color w:val="273239"/>
          <w:spacing w:val="2"/>
          <w:sz w:val="27"/>
          <w:szCs w:val="27"/>
          <w:lang w:eastAsia="en-IN"/>
        </w:rPr>
      </w:pPr>
      <w:r w:rsidRPr="007639C8">
        <w:rPr>
          <w:rFonts w:ascii="Arial" w:eastAsia="Times New Roman" w:hAnsi="Arial" w:cs="Arial"/>
          <w:color w:val="273239"/>
          <w:spacing w:val="2"/>
          <w:sz w:val="27"/>
          <w:szCs w:val="27"/>
          <w:bdr w:val="none" w:sz="0" w:space="0" w:color="auto" w:frame="1"/>
          <w:lang w:eastAsia="en-IN"/>
        </w:rPr>
        <w:t xml:space="preserve">The operating system in MAC will provide access to the </w:t>
      </w:r>
      <w:r w:rsidRPr="007639C8">
        <w:rPr>
          <w:rFonts w:ascii="Arial" w:eastAsia="Times New Roman" w:hAnsi="Arial" w:cs="Arial"/>
          <w:color w:val="FF0000"/>
          <w:spacing w:val="2"/>
          <w:sz w:val="27"/>
          <w:szCs w:val="27"/>
          <w:bdr w:val="none" w:sz="0" w:space="0" w:color="auto" w:frame="1"/>
          <w:lang w:eastAsia="en-IN"/>
        </w:rPr>
        <w:t>user based on their identities and data.</w:t>
      </w:r>
      <w:r w:rsidRPr="007639C8">
        <w:rPr>
          <w:rFonts w:ascii="Arial" w:eastAsia="Times New Roman" w:hAnsi="Arial" w:cs="Arial"/>
          <w:color w:val="273239"/>
          <w:spacing w:val="2"/>
          <w:sz w:val="27"/>
          <w:szCs w:val="27"/>
          <w:bdr w:val="none" w:sz="0" w:space="0" w:color="auto" w:frame="1"/>
          <w:lang w:eastAsia="en-IN"/>
        </w:rPr>
        <w:t xml:space="preserve"> To gain access, the user has to </w:t>
      </w:r>
      <w:r w:rsidRPr="007639C8">
        <w:rPr>
          <w:rFonts w:ascii="Arial" w:eastAsia="Times New Roman" w:hAnsi="Arial" w:cs="Arial"/>
          <w:color w:val="FF0000"/>
          <w:spacing w:val="2"/>
          <w:sz w:val="27"/>
          <w:szCs w:val="27"/>
          <w:bdr w:val="none" w:sz="0" w:space="0" w:color="auto" w:frame="1"/>
          <w:lang w:eastAsia="en-IN"/>
        </w:rPr>
        <w:t>submit their personal information. It is very secure because the rules and restrictions are imposed by the admin and will be strictly followed.</w:t>
      </w:r>
      <w:r w:rsidRPr="007639C8">
        <w:rPr>
          <w:rFonts w:ascii="Arial" w:eastAsia="Times New Roman" w:hAnsi="Arial" w:cs="Arial"/>
          <w:color w:val="273239"/>
          <w:spacing w:val="2"/>
          <w:sz w:val="27"/>
          <w:szCs w:val="27"/>
          <w:bdr w:val="none" w:sz="0" w:space="0" w:color="auto" w:frame="1"/>
          <w:lang w:eastAsia="en-IN"/>
        </w:rPr>
        <w:t xml:space="preserve"> MAC settings and policy management will be established in a secure network and are limited to system administrators.  </w:t>
      </w:r>
    </w:p>
    <w:p w:rsidR="007639C8" w:rsidRPr="007639C8" w:rsidRDefault="007639C8" w:rsidP="007639C8">
      <w:pPr>
        <w:spacing w:after="0" w:line="240" w:lineRule="auto"/>
        <w:rPr>
          <w:rFonts w:ascii="Times New Roman" w:eastAsia="Times New Roman" w:hAnsi="Times New Roman" w:cs="Times New Roman"/>
          <w:sz w:val="24"/>
          <w:szCs w:val="24"/>
          <w:lang w:eastAsia="en-IN"/>
        </w:rPr>
      </w:pPr>
      <w:r w:rsidRPr="007639C8">
        <w:rPr>
          <w:rFonts w:ascii="Times New Roman" w:eastAsia="Times New Roman" w:hAnsi="Times New Roman" w:cs="Times New Roman"/>
          <w:sz w:val="24"/>
          <w:szCs w:val="24"/>
          <w:lang w:eastAsia="en-IN"/>
        </w:rPr>
        <w:t>MAC</w:t>
      </w:r>
    </w:p>
    <w:p w:rsidR="007639C8" w:rsidRPr="007639C8" w:rsidRDefault="007639C8" w:rsidP="007639C8">
      <w:pPr>
        <w:shd w:val="clear" w:color="auto" w:fill="FFFFFF"/>
        <w:spacing w:after="0" w:line="240" w:lineRule="auto"/>
        <w:jc w:val="both"/>
        <w:textAlignment w:val="baseline"/>
        <w:rPr>
          <w:rFonts w:ascii="Arial" w:eastAsia="Times New Roman" w:hAnsi="Arial" w:cs="Arial"/>
          <w:color w:val="273239"/>
          <w:spacing w:val="2"/>
          <w:sz w:val="27"/>
          <w:szCs w:val="27"/>
          <w:lang w:eastAsia="en-IN"/>
        </w:rPr>
      </w:pPr>
      <w:r w:rsidRPr="007639C8">
        <w:rPr>
          <w:rFonts w:ascii="Arial" w:eastAsia="Times New Roman" w:hAnsi="Arial" w:cs="Arial"/>
          <w:b/>
          <w:bCs/>
          <w:color w:val="273239"/>
          <w:spacing w:val="2"/>
          <w:sz w:val="27"/>
          <w:szCs w:val="27"/>
          <w:bdr w:val="none" w:sz="0" w:space="0" w:color="auto" w:frame="1"/>
          <w:lang w:eastAsia="en-IN"/>
        </w:rPr>
        <w:t>Examples: </w:t>
      </w:r>
      <w:r w:rsidRPr="007639C8">
        <w:rPr>
          <w:rFonts w:ascii="Arial" w:eastAsia="Times New Roman" w:hAnsi="Arial" w:cs="Arial"/>
          <w:color w:val="273239"/>
          <w:spacing w:val="2"/>
          <w:sz w:val="27"/>
          <w:szCs w:val="27"/>
          <w:bdr w:val="none" w:sz="0" w:space="0" w:color="auto" w:frame="1"/>
          <w:lang w:eastAsia="en-IN"/>
        </w:rPr>
        <w:t>Whereas, if you post a story to your close friends list, only those you’ve added as close friends can view the story. In this case, even the tagged person cannot repost it due to the rules and restrictions set by Instagram. This system is called MAC, where the rules and restrictions are imposed by the admin and must be strictly followed. This is a more secure network compared to DAC.</w:t>
      </w:r>
    </w:p>
    <w:p w:rsidR="006649F5" w:rsidRDefault="006649F5" w:rsidP="007639C8">
      <w:pPr>
        <w:shd w:val="clear" w:color="auto" w:fill="FFFFFF"/>
        <w:spacing w:after="0" w:line="240" w:lineRule="auto"/>
        <w:textAlignment w:val="baseline"/>
        <w:outlineLvl w:val="1"/>
        <w:rPr>
          <w:rFonts w:ascii="Arial" w:eastAsia="Times New Roman" w:hAnsi="Arial" w:cs="Arial"/>
          <w:b/>
          <w:bCs/>
          <w:color w:val="273239"/>
          <w:spacing w:val="2"/>
          <w:sz w:val="36"/>
          <w:szCs w:val="36"/>
          <w:bdr w:val="none" w:sz="0" w:space="0" w:color="auto" w:frame="1"/>
          <w:lang w:eastAsia="en-IN"/>
        </w:rPr>
      </w:pPr>
    </w:p>
    <w:p w:rsidR="006649F5" w:rsidRDefault="006649F5" w:rsidP="007639C8">
      <w:pPr>
        <w:shd w:val="clear" w:color="auto" w:fill="FFFFFF"/>
        <w:spacing w:after="0" w:line="240" w:lineRule="auto"/>
        <w:textAlignment w:val="baseline"/>
        <w:outlineLvl w:val="1"/>
        <w:rPr>
          <w:rFonts w:ascii="Arial" w:eastAsia="Times New Roman" w:hAnsi="Arial" w:cs="Arial"/>
          <w:b/>
          <w:bCs/>
          <w:color w:val="273239"/>
          <w:spacing w:val="2"/>
          <w:sz w:val="36"/>
          <w:szCs w:val="36"/>
          <w:bdr w:val="none" w:sz="0" w:space="0" w:color="auto" w:frame="1"/>
          <w:lang w:eastAsia="en-IN"/>
        </w:rPr>
      </w:pPr>
    </w:p>
    <w:p w:rsidR="006649F5" w:rsidRDefault="006649F5" w:rsidP="007639C8">
      <w:pPr>
        <w:shd w:val="clear" w:color="auto" w:fill="FFFFFF"/>
        <w:spacing w:after="0" w:line="240" w:lineRule="auto"/>
        <w:textAlignment w:val="baseline"/>
        <w:outlineLvl w:val="1"/>
        <w:rPr>
          <w:rFonts w:ascii="Arial" w:eastAsia="Times New Roman" w:hAnsi="Arial" w:cs="Arial"/>
          <w:b/>
          <w:bCs/>
          <w:color w:val="273239"/>
          <w:spacing w:val="2"/>
          <w:sz w:val="36"/>
          <w:szCs w:val="36"/>
          <w:bdr w:val="none" w:sz="0" w:space="0" w:color="auto" w:frame="1"/>
          <w:lang w:eastAsia="en-IN"/>
        </w:rPr>
      </w:pPr>
    </w:p>
    <w:p w:rsidR="007639C8" w:rsidRPr="007639C8" w:rsidRDefault="006649F5" w:rsidP="007639C8">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n-IN"/>
        </w:rPr>
      </w:pPr>
      <w:r w:rsidRPr="007639C8">
        <w:rPr>
          <w:rFonts w:ascii="Arial" w:eastAsia="Times New Roman" w:hAnsi="Arial" w:cs="Arial"/>
          <w:color w:val="273239"/>
          <w:spacing w:val="2"/>
          <w:sz w:val="27"/>
          <w:szCs w:val="27"/>
          <w:lang w:eastAsia="en-IN"/>
        </w:rPr>
        <w:lastRenderedPageBreak/>
        <w:drawing>
          <wp:anchor distT="0" distB="0" distL="114300" distR="114300" simplePos="0" relativeHeight="251658240" behindDoc="1" locked="0" layoutInCell="1" allowOverlap="1" wp14:anchorId="27384423">
            <wp:simplePos x="0" y="0"/>
            <wp:positionH relativeFrom="margin">
              <wp:align>right</wp:align>
            </wp:positionH>
            <wp:positionV relativeFrom="paragraph">
              <wp:posOffset>57463</wp:posOffset>
            </wp:positionV>
            <wp:extent cx="5731510" cy="2741930"/>
            <wp:effectExtent l="0" t="0" r="2540" b="1270"/>
            <wp:wrapTight wrapText="bothSides">
              <wp:wrapPolygon edited="0">
                <wp:start x="0" y="0"/>
                <wp:lineTo x="0" y="21460"/>
                <wp:lineTo x="21538" y="21460"/>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2741930"/>
                    </a:xfrm>
                    <a:prstGeom prst="rect">
                      <a:avLst/>
                    </a:prstGeom>
                  </pic:spPr>
                </pic:pic>
              </a:graphicData>
            </a:graphic>
            <wp14:sizeRelH relativeFrom="page">
              <wp14:pctWidth>0</wp14:pctWidth>
            </wp14:sizeRelH>
            <wp14:sizeRelV relativeFrom="page">
              <wp14:pctHeight>0</wp14:pctHeight>
            </wp14:sizeRelV>
          </wp:anchor>
        </w:drawing>
      </w:r>
      <w:r w:rsidR="007639C8" w:rsidRPr="007639C8">
        <w:rPr>
          <w:rFonts w:ascii="Arial" w:eastAsia="Times New Roman" w:hAnsi="Arial" w:cs="Arial"/>
          <w:b/>
          <w:bCs/>
          <w:color w:val="273239"/>
          <w:spacing w:val="2"/>
          <w:sz w:val="36"/>
          <w:szCs w:val="36"/>
          <w:bdr w:val="none" w:sz="0" w:space="0" w:color="auto" w:frame="1"/>
          <w:lang w:eastAsia="en-IN"/>
        </w:rPr>
        <w:t>Differences Between DAC and MAC</w:t>
      </w:r>
    </w:p>
    <w:p w:rsidR="007639C8" w:rsidRDefault="007639C8" w:rsidP="007639C8">
      <w:pPr>
        <w:shd w:val="clear" w:color="auto" w:fill="FFFFFF"/>
        <w:spacing w:after="0" w:line="240" w:lineRule="auto"/>
        <w:textAlignment w:val="baseline"/>
        <w:rPr>
          <w:rFonts w:ascii="Arial" w:eastAsia="Times New Roman" w:hAnsi="Arial" w:cs="Arial"/>
          <w:color w:val="273239"/>
          <w:spacing w:val="2"/>
          <w:sz w:val="27"/>
          <w:szCs w:val="27"/>
          <w:bdr w:val="none" w:sz="0" w:space="0" w:color="auto" w:frame="1"/>
          <w:lang w:eastAsia="en-IN"/>
        </w:rPr>
      </w:pPr>
      <w:r w:rsidRPr="007639C8">
        <w:rPr>
          <w:rFonts w:ascii="Arial" w:eastAsia="Times New Roman" w:hAnsi="Arial" w:cs="Arial"/>
          <w:color w:val="273239"/>
          <w:spacing w:val="2"/>
          <w:sz w:val="27"/>
          <w:szCs w:val="27"/>
          <w:bdr w:val="none" w:sz="0" w:space="0" w:color="auto" w:frame="1"/>
          <w:lang w:eastAsia="en-IN"/>
        </w:rPr>
        <w:t>DAC offers ease and flexibility for general use, while MAC ensures strict, high-security environments like military and government systems.</w:t>
      </w:r>
    </w:p>
    <w:p w:rsidR="007639C8" w:rsidRDefault="007639C8" w:rsidP="007639C8">
      <w:pPr>
        <w:shd w:val="clear" w:color="auto" w:fill="FFFFFF"/>
        <w:spacing w:after="0" w:line="240" w:lineRule="auto"/>
        <w:textAlignment w:val="baseline"/>
        <w:rPr>
          <w:rFonts w:ascii="Arial" w:eastAsia="Times New Roman" w:hAnsi="Arial" w:cs="Arial"/>
          <w:color w:val="273239"/>
          <w:spacing w:val="2"/>
          <w:sz w:val="27"/>
          <w:szCs w:val="27"/>
          <w:lang w:eastAsia="en-IN"/>
        </w:rPr>
      </w:pPr>
    </w:p>
    <w:p w:rsidR="007639C8" w:rsidRPr="007639C8" w:rsidRDefault="007639C8" w:rsidP="007639C8">
      <w:pPr>
        <w:shd w:val="clear" w:color="auto" w:fill="FFFFFF"/>
        <w:spacing w:after="0" w:line="240" w:lineRule="auto"/>
        <w:textAlignment w:val="baseline"/>
        <w:rPr>
          <w:rFonts w:ascii="Arial" w:eastAsia="Times New Roman" w:hAnsi="Arial" w:cs="Arial"/>
          <w:color w:val="273239"/>
          <w:spacing w:val="2"/>
          <w:sz w:val="27"/>
          <w:szCs w:val="27"/>
          <w:lang w:eastAsia="en-IN"/>
        </w:rPr>
      </w:pPr>
    </w:p>
    <w:tbl>
      <w:tblPr>
        <w:tblW w:w="0" w:type="auto"/>
        <w:shd w:val="clear" w:color="auto" w:fill="FFFFFF"/>
        <w:tblCellMar>
          <w:left w:w="0" w:type="dxa"/>
          <w:right w:w="0" w:type="dxa"/>
        </w:tblCellMar>
        <w:tblLook w:val="04A0" w:firstRow="1" w:lastRow="0" w:firstColumn="1" w:lastColumn="0" w:noHBand="0" w:noVBand="1"/>
      </w:tblPr>
      <w:tblGrid>
        <w:gridCol w:w="4430"/>
        <w:gridCol w:w="4590"/>
      </w:tblGrid>
      <w:tr w:rsidR="007639C8" w:rsidRPr="007639C8" w:rsidTr="007639C8">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7639C8" w:rsidRPr="007639C8" w:rsidRDefault="007639C8" w:rsidP="007639C8">
            <w:pPr>
              <w:spacing w:after="0" w:line="240" w:lineRule="auto"/>
              <w:jc w:val="center"/>
              <w:textAlignment w:val="baseline"/>
              <w:outlineLvl w:val="2"/>
              <w:rPr>
                <w:rFonts w:ascii="Arial" w:eastAsia="Times New Roman" w:hAnsi="Arial" w:cs="Arial"/>
                <w:b/>
                <w:bCs/>
                <w:color w:val="273239"/>
                <w:spacing w:val="2"/>
                <w:sz w:val="30"/>
                <w:szCs w:val="30"/>
                <w:lang w:eastAsia="en-IN"/>
              </w:rPr>
            </w:pPr>
            <w:r w:rsidRPr="007639C8">
              <w:rPr>
                <w:rFonts w:ascii="Arial" w:eastAsia="Times New Roman" w:hAnsi="Arial" w:cs="Arial"/>
                <w:b/>
                <w:bCs/>
                <w:color w:val="273239"/>
                <w:spacing w:val="2"/>
                <w:sz w:val="30"/>
                <w:szCs w:val="30"/>
                <w:bdr w:val="none" w:sz="0" w:space="0" w:color="auto" w:frame="1"/>
                <w:lang w:eastAsia="en-IN"/>
              </w:rPr>
              <w:t>DAC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7639C8" w:rsidRPr="007639C8" w:rsidRDefault="007639C8" w:rsidP="007639C8">
            <w:pPr>
              <w:spacing w:after="0" w:line="240" w:lineRule="auto"/>
              <w:jc w:val="center"/>
              <w:textAlignment w:val="baseline"/>
              <w:outlineLvl w:val="2"/>
              <w:rPr>
                <w:rFonts w:ascii="Arial" w:eastAsia="Times New Roman" w:hAnsi="Arial" w:cs="Arial"/>
                <w:b/>
                <w:bCs/>
                <w:color w:val="273239"/>
                <w:spacing w:val="2"/>
                <w:sz w:val="30"/>
                <w:szCs w:val="30"/>
                <w:lang w:eastAsia="en-IN"/>
              </w:rPr>
            </w:pPr>
            <w:r w:rsidRPr="007639C8">
              <w:rPr>
                <w:rFonts w:ascii="Arial" w:eastAsia="Times New Roman" w:hAnsi="Arial" w:cs="Arial"/>
                <w:b/>
                <w:bCs/>
                <w:color w:val="273239"/>
                <w:spacing w:val="2"/>
                <w:sz w:val="30"/>
                <w:szCs w:val="30"/>
                <w:bdr w:val="none" w:sz="0" w:space="0" w:color="auto" w:frame="1"/>
                <w:lang w:eastAsia="en-IN"/>
              </w:rPr>
              <w:t>MAC</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stands for Discretionary Access Control.</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stands for Mandatory Access Control.</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is easier to implement.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is difficult to implement.</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is less secure to use.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is more secure to use. </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In DAC, the owner can determine the access and privileges and can restrict the resources based on the identity of the users.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In MAC, the system only determines the access and the resources will be restricted based on the clearance of the subjects.</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 xml:space="preserve">DAC has extra </w:t>
            </w:r>
            <w:proofErr w:type="spellStart"/>
            <w:r w:rsidRPr="007639C8">
              <w:rPr>
                <w:rFonts w:ascii="Arial" w:eastAsia="Times New Roman" w:hAnsi="Arial" w:cs="Arial"/>
                <w:color w:val="273239"/>
                <w:spacing w:val="2"/>
                <w:sz w:val="25"/>
                <w:szCs w:val="25"/>
                <w:bdr w:val="none" w:sz="0" w:space="0" w:color="auto" w:frame="1"/>
                <w:lang w:eastAsia="en-IN"/>
              </w:rPr>
              <w:t>labor-intensive</w:t>
            </w:r>
            <w:proofErr w:type="spellEnd"/>
            <w:r w:rsidRPr="007639C8">
              <w:rPr>
                <w:rFonts w:ascii="Arial" w:eastAsia="Times New Roman" w:hAnsi="Arial" w:cs="Arial"/>
                <w:color w:val="273239"/>
                <w:spacing w:val="2"/>
                <w:sz w:val="25"/>
                <w:szCs w:val="25"/>
                <w:bdr w:val="none" w:sz="0" w:space="0" w:color="auto" w:frame="1"/>
                <w:lang w:eastAsia="en-IN"/>
              </w:rPr>
              <w:t xml:space="preserve"> properties.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 xml:space="preserve">MAC has no </w:t>
            </w:r>
            <w:proofErr w:type="spellStart"/>
            <w:r w:rsidRPr="007639C8">
              <w:rPr>
                <w:rFonts w:ascii="Arial" w:eastAsia="Times New Roman" w:hAnsi="Arial" w:cs="Arial"/>
                <w:color w:val="273239"/>
                <w:spacing w:val="2"/>
                <w:sz w:val="25"/>
                <w:szCs w:val="25"/>
                <w:bdr w:val="none" w:sz="0" w:space="0" w:color="auto" w:frame="1"/>
                <w:lang w:eastAsia="en-IN"/>
              </w:rPr>
              <w:t>labor-intensive</w:t>
            </w:r>
            <w:proofErr w:type="spellEnd"/>
            <w:r w:rsidRPr="007639C8">
              <w:rPr>
                <w:rFonts w:ascii="Arial" w:eastAsia="Times New Roman" w:hAnsi="Arial" w:cs="Arial"/>
                <w:color w:val="273239"/>
                <w:spacing w:val="2"/>
                <w:sz w:val="25"/>
                <w:szCs w:val="25"/>
                <w:bdr w:val="none" w:sz="0" w:space="0" w:color="auto" w:frame="1"/>
                <w:lang w:eastAsia="en-IN"/>
              </w:rPr>
              <w:t xml:space="preserve"> property.</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Users will be provided access based on their identity and not using levels.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Users will be restricted based on their power and level of hierarchy.</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lastRenderedPageBreak/>
              <w:t>DAC has high flexibility with no rules and regulations.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is not flexible as it contains lots of strict rules and regulations. </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has complete trust in users.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has trust only in administrators. </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Decisions will be based only on user ID and ownership.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Decisions will be based on objects and tasks, and they can have their own ids.</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Information flow is impossible to control.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Information flow can be easily controlled.</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is supported by commercial DBMSs.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is not supported by commercial DBMSs.</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can be applied in all domains. </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can be applied in the military, government, and intelligence. </w:t>
            </w:r>
          </w:p>
        </w:tc>
      </w:tr>
      <w:tr w:rsidR="007639C8" w:rsidRPr="007639C8" w:rsidTr="007639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DAC is vulnerable to trojan horses.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7639C8" w:rsidRPr="007639C8" w:rsidRDefault="007639C8" w:rsidP="007639C8">
            <w:pPr>
              <w:spacing w:after="0" w:line="240" w:lineRule="auto"/>
              <w:jc w:val="center"/>
              <w:rPr>
                <w:rFonts w:ascii="Arial" w:eastAsia="Times New Roman" w:hAnsi="Arial" w:cs="Arial"/>
                <w:color w:val="273239"/>
                <w:spacing w:val="2"/>
                <w:sz w:val="25"/>
                <w:szCs w:val="25"/>
                <w:lang w:eastAsia="en-IN"/>
              </w:rPr>
            </w:pPr>
            <w:r w:rsidRPr="007639C8">
              <w:rPr>
                <w:rFonts w:ascii="Arial" w:eastAsia="Times New Roman" w:hAnsi="Arial" w:cs="Arial"/>
                <w:color w:val="273239"/>
                <w:spacing w:val="2"/>
                <w:sz w:val="25"/>
                <w:szCs w:val="25"/>
                <w:bdr w:val="none" w:sz="0" w:space="0" w:color="auto" w:frame="1"/>
                <w:lang w:eastAsia="en-IN"/>
              </w:rPr>
              <w:t>MAC prevents virus flow from a higher level to a lower level. </w:t>
            </w:r>
          </w:p>
        </w:tc>
      </w:tr>
    </w:tbl>
    <w:p w:rsidR="007639C8" w:rsidRPr="007639C8" w:rsidRDefault="007639C8" w:rsidP="007639C8">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7639C8">
        <w:rPr>
          <w:rFonts w:ascii="Arial" w:eastAsia="Times New Roman" w:hAnsi="Arial" w:cs="Arial"/>
          <w:color w:val="273239"/>
          <w:spacing w:val="2"/>
          <w:sz w:val="27"/>
          <w:szCs w:val="27"/>
          <w:bdr w:val="none" w:sz="0" w:space="0" w:color="auto" w:frame="1"/>
          <w:lang w:eastAsia="en-IN"/>
        </w:rPr>
        <w:t xml:space="preserve">MAC and DAC are two important access control models which are useful in regard to various security requirements. DAC has control flexibility which is appropriate for commercial use – a major strength. But it is not as safe as the MAC addressing since the </w:t>
      </w:r>
      <w:proofErr w:type="spellStart"/>
      <w:r w:rsidRPr="007639C8">
        <w:rPr>
          <w:rFonts w:ascii="Arial" w:eastAsia="Times New Roman" w:hAnsi="Arial" w:cs="Arial"/>
          <w:color w:val="273239"/>
          <w:spacing w:val="2"/>
          <w:sz w:val="27"/>
          <w:szCs w:val="27"/>
          <w:bdr w:val="none" w:sz="0" w:space="0" w:color="auto" w:frame="1"/>
          <w:lang w:eastAsia="en-IN"/>
        </w:rPr>
        <w:t>later</w:t>
      </w:r>
      <w:proofErr w:type="spellEnd"/>
      <w:r w:rsidRPr="007639C8">
        <w:rPr>
          <w:rFonts w:ascii="Arial" w:eastAsia="Times New Roman" w:hAnsi="Arial" w:cs="Arial"/>
          <w:color w:val="273239"/>
          <w:spacing w:val="2"/>
          <w:sz w:val="27"/>
          <w:szCs w:val="27"/>
          <w:bdr w:val="none" w:sz="0" w:space="0" w:color="auto" w:frame="1"/>
          <w:lang w:eastAsia="en-IN"/>
        </w:rPr>
        <w:t xml:space="preserve"> is well defined and perfect for the security conscious networks such as the military or the government. It is crucial to make a distinction between these models in order to be able to employ the most appropriate solution for the aimed objectives.</w:t>
      </w:r>
    </w:p>
    <w:p w:rsidR="00553830" w:rsidRDefault="00553830">
      <w:bookmarkStart w:id="0" w:name="_GoBack"/>
      <w:bookmarkEnd w:id="0"/>
    </w:p>
    <w:sectPr w:rsidR="00553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C8"/>
    <w:rsid w:val="00553830"/>
    <w:rsid w:val="006649F5"/>
    <w:rsid w:val="00763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F08C"/>
  <w15:chartTrackingRefBased/>
  <w15:docId w15:val="{B5E54E8A-778C-4FF7-A920-35747165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639C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639C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39C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639C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639C8"/>
    <w:rPr>
      <w:b/>
      <w:bCs/>
    </w:rPr>
  </w:style>
  <w:style w:type="paragraph" w:styleId="NormalWeb">
    <w:name w:val="Normal (Web)"/>
    <w:basedOn w:val="Normal"/>
    <w:uiPriority w:val="99"/>
    <w:semiHidden/>
    <w:unhideWhenUsed/>
    <w:rsid w:val="007639C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Reena</dc:creator>
  <cp:keywords/>
  <dc:description/>
  <cp:lastModifiedBy>Dr Reena</cp:lastModifiedBy>
  <cp:revision>2</cp:revision>
  <dcterms:created xsi:type="dcterms:W3CDTF">2025-10-29T04:33:00Z</dcterms:created>
  <dcterms:modified xsi:type="dcterms:W3CDTF">2025-10-29T04:38:00Z</dcterms:modified>
</cp:coreProperties>
</file>